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41E3" w14:textId="75E31328" w:rsidR="00B43C02" w:rsidRDefault="00254B78" w:rsidP="00075CE3">
      <w:pPr>
        <w:rPr>
          <w:rStyle w:val="Zdraznnjemn"/>
          <w:b/>
          <w:iCs w:val="0"/>
          <w:sz w:val="40"/>
          <w:szCs w:val="40"/>
          <w:u w:val="single"/>
          <w:lang w:val="cs-CZ"/>
        </w:rPr>
      </w:pPr>
      <w:r>
        <w:rPr>
          <w:rStyle w:val="Zdraznnjemn"/>
          <w:i w:val="0"/>
          <w:iCs w:val="0"/>
          <w:sz w:val="40"/>
          <w:szCs w:val="40"/>
          <w:lang w:val="cs-CZ"/>
        </w:rPr>
        <w:t xml:space="preserve">                          </w:t>
      </w:r>
      <w:r w:rsidR="00F72A96">
        <w:rPr>
          <w:rStyle w:val="Zdraznnjemn"/>
          <w:b/>
          <w:iCs w:val="0"/>
          <w:sz w:val="40"/>
          <w:szCs w:val="40"/>
          <w:u w:val="single"/>
          <w:lang w:val="cs-CZ"/>
        </w:rPr>
        <w:t>Výroční zpráva za rok 20</w:t>
      </w:r>
      <w:r w:rsidR="00C0704A">
        <w:rPr>
          <w:rStyle w:val="Zdraznnjemn"/>
          <w:b/>
          <w:iCs w:val="0"/>
          <w:sz w:val="40"/>
          <w:szCs w:val="40"/>
          <w:u w:val="single"/>
          <w:lang w:val="cs-CZ"/>
        </w:rPr>
        <w:t>2</w:t>
      </w:r>
      <w:r w:rsidR="00531C1B">
        <w:rPr>
          <w:rStyle w:val="Zdraznnjemn"/>
          <w:b/>
          <w:iCs w:val="0"/>
          <w:sz w:val="40"/>
          <w:szCs w:val="40"/>
          <w:u w:val="single"/>
          <w:lang w:val="cs-CZ"/>
        </w:rPr>
        <w:t>3</w:t>
      </w:r>
      <w:r w:rsidR="00C13F54">
        <w:rPr>
          <w:rStyle w:val="Zdraznnjemn"/>
          <w:b/>
          <w:iCs w:val="0"/>
          <w:sz w:val="40"/>
          <w:szCs w:val="40"/>
          <w:u w:val="single"/>
          <w:lang w:val="cs-CZ"/>
        </w:rPr>
        <w:t xml:space="preserve"> </w:t>
      </w:r>
    </w:p>
    <w:p w14:paraId="459F7DED" w14:textId="77777777" w:rsidR="00254B78" w:rsidRDefault="00254B78" w:rsidP="00254B78">
      <w:pPr>
        <w:spacing w:after="0"/>
        <w:rPr>
          <w:rStyle w:val="Zdraznnjemn"/>
          <w:iCs w:val="0"/>
          <w:sz w:val="28"/>
          <w:szCs w:val="28"/>
          <w:lang w:val="cs-CZ"/>
        </w:rPr>
      </w:pPr>
      <w:r>
        <w:rPr>
          <w:rStyle w:val="Zdraznnjemn"/>
          <w:iCs w:val="0"/>
          <w:sz w:val="28"/>
          <w:szCs w:val="28"/>
          <w:lang w:val="cs-CZ"/>
        </w:rPr>
        <w:t>o činnosti obce Hora Sv. Šebestiána v oblasti poskytování informací podle § 18 zákona</w:t>
      </w:r>
    </w:p>
    <w:p w14:paraId="12AECC7C" w14:textId="257E5EC0" w:rsidR="00254B78" w:rsidRDefault="00254B78" w:rsidP="00254B78">
      <w:pPr>
        <w:spacing w:after="0"/>
        <w:rPr>
          <w:rStyle w:val="Zdraznnjemn"/>
          <w:iCs w:val="0"/>
          <w:sz w:val="28"/>
          <w:szCs w:val="28"/>
          <w:lang w:val="cs-CZ"/>
        </w:rPr>
      </w:pPr>
      <w:r>
        <w:rPr>
          <w:rStyle w:val="Zdraznnjemn"/>
          <w:iCs w:val="0"/>
          <w:sz w:val="28"/>
          <w:szCs w:val="28"/>
          <w:lang w:val="cs-CZ"/>
        </w:rPr>
        <w:t xml:space="preserve">                      106/1999 Sb., o svobodném přístupu k informacím za rok 20</w:t>
      </w:r>
      <w:r w:rsidR="00C0704A">
        <w:rPr>
          <w:rStyle w:val="Zdraznnjemn"/>
          <w:iCs w:val="0"/>
          <w:sz w:val="28"/>
          <w:szCs w:val="28"/>
          <w:lang w:val="cs-CZ"/>
        </w:rPr>
        <w:t>2</w:t>
      </w:r>
      <w:r w:rsidR="00531C1B">
        <w:rPr>
          <w:rStyle w:val="Zdraznnjemn"/>
          <w:iCs w:val="0"/>
          <w:sz w:val="28"/>
          <w:szCs w:val="28"/>
          <w:lang w:val="cs-CZ"/>
        </w:rPr>
        <w:t>3</w:t>
      </w:r>
    </w:p>
    <w:p w14:paraId="56E76D4A" w14:textId="77777777" w:rsidR="00254B78" w:rsidRDefault="00254B78" w:rsidP="00254B78">
      <w:pPr>
        <w:spacing w:after="0"/>
        <w:rPr>
          <w:rStyle w:val="Zdraznnjemn"/>
          <w:iCs w:val="0"/>
          <w:sz w:val="28"/>
          <w:szCs w:val="28"/>
          <w:lang w:val="cs-CZ"/>
        </w:rPr>
      </w:pPr>
    </w:p>
    <w:p w14:paraId="07588B39" w14:textId="77777777" w:rsidR="00254B78" w:rsidRPr="008069C6" w:rsidRDefault="00254B78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>Dle § 18 zákona č. 106/1999 Sb., o svobodném přístupu k informacím musí každý povinný subjekt vždy do 1.března zveřejnit výroční zprávu za předcházející kalendářní rok o své činnosti v oblasti poskytování informací podle zákona obsahující zákonem stanovené údaje.</w:t>
      </w:r>
    </w:p>
    <w:p w14:paraId="6AE1CD4A" w14:textId="77777777" w:rsidR="00254B78" w:rsidRPr="008069C6" w:rsidRDefault="00254B78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</w:p>
    <w:p w14:paraId="738D89F0" w14:textId="77777777" w:rsidR="00254B78" w:rsidRPr="008069C6" w:rsidRDefault="00254B78" w:rsidP="00254B78">
      <w:pPr>
        <w:spacing w:after="0"/>
        <w:rPr>
          <w:rStyle w:val="Zdraznnjemn"/>
          <w:b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b/>
          <w:i w:val="0"/>
          <w:iCs w:val="0"/>
          <w:sz w:val="20"/>
          <w:szCs w:val="20"/>
          <w:lang w:val="cs-CZ"/>
        </w:rPr>
        <w:t>§ 18 odst. 1 písm. a)</w:t>
      </w:r>
    </w:p>
    <w:p w14:paraId="17F1B859" w14:textId="3FB777B9" w:rsidR="00254B78" w:rsidRPr="008069C6" w:rsidRDefault="00254B78" w:rsidP="00136888">
      <w:pPr>
        <w:tabs>
          <w:tab w:val="left" w:pos="8789"/>
        </w:tabs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>Počet podaných žádostí o informace</w:t>
      </w:r>
      <w:r w:rsidR="00D57059"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                                                                         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          </w:t>
      </w:r>
      <w:r w:rsidR="00D57059"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 </w:t>
      </w:r>
      <w:r w:rsidR="001079AF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="00D57059"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  </w:t>
      </w:r>
      <w:r w:rsidR="000B2A89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="00D57059"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</w:t>
      </w:r>
      <w:r w:rsidR="00531C1B">
        <w:rPr>
          <w:rStyle w:val="Zdraznnjemn"/>
          <w:i w:val="0"/>
          <w:iCs w:val="0"/>
          <w:sz w:val="20"/>
          <w:szCs w:val="20"/>
          <w:lang w:val="cs-CZ"/>
        </w:rPr>
        <w:t>9</w:t>
      </w:r>
    </w:p>
    <w:p w14:paraId="2F39E10F" w14:textId="7C78D23D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Počet vydaných rozhodnutí o odmítnutí žádosti                                                                         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</w:t>
      </w:r>
      <w:r w:rsidR="000B2A89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   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="000B2A89">
        <w:rPr>
          <w:rStyle w:val="Zdraznnjemn"/>
          <w:i w:val="0"/>
          <w:iCs w:val="0"/>
          <w:sz w:val="20"/>
          <w:szCs w:val="20"/>
          <w:lang w:val="cs-CZ"/>
        </w:rPr>
        <w:t>0</w:t>
      </w:r>
    </w:p>
    <w:p w14:paraId="5A7BD52A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</w:p>
    <w:p w14:paraId="5BAD887E" w14:textId="77777777" w:rsidR="00D57059" w:rsidRPr="008069C6" w:rsidRDefault="00D57059" w:rsidP="00254B78">
      <w:pPr>
        <w:spacing w:after="0"/>
        <w:rPr>
          <w:rStyle w:val="Zdraznnjemn"/>
          <w:b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b/>
          <w:i w:val="0"/>
          <w:iCs w:val="0"/>
          <w:sz w:val="20"/>
          <w:szCs w:val="20"/>
          <w:lang w:val="cs-CZ"/>
        </w:rPr>
        <w:t>§ 18 odst. 1 písm. b)</w:t>
      </w:r>
    </w:p>
    <w:p w14:paraId="2B5A3A9E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Počet podaných odvolání proti rozhodnutí                                                                                           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     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  </w:t>
      </w:r>
      <w:r w:rsidR="000A5B52">
        <w:rPr>
          <w:rStyle w:val="Zdraznnjemn"/>
          <w:i w:val="0"/>
          <w:iCs w:val="0"/>
          <w:sz w:val="20"/>
          <w:szCs w:val="20"/>
          <w:lang w:val="cs-CZ"/>
        </w:rPr>
        <w:t>0</w:t>
      </w:r>
    </w:p>
    <w:p w14:paraId="3F878801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</w:p>
    <w:p w14:paraId="4D796894" w14:textId="77777777" w:rsidR="00D57059" w:rsidRPr="008069C6" w:rsidRDefault="00D57059" w:rsidP="00254B78">
      <w:pPr>
        <w:spacing w:after="0"/>
        <w:rPr>
          <w:rStyle w:val="Zdraznnjemn"/>
          <w:b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b/>
          <w:i w:val="0"/>
          <w:iCs w:val="0"/>
          <w:sz w:val="20"/>
          <w:szCs w:val="20"/>
          <w:lang w:val="cs-CZ"/>
        </w:rPr>
        <w:t>§ 18 odst. 1 písm. c)</w:t>
      </w:r>
    </w:p>
    <w:p w14:paraId="45ADC3EA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>Opis podstatných částí každého rozsudku soudu ve věci přezkoumání zákonnosti</w:t>
      </w:r>
    </w:p>
    <w:p w14:paraId="3641D328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>rozhodnutí povinného subjektu o odmítnutí žádosti o poskytnutí informace a přehled</w:t>
      </w:r>
    </w:p>
    <w:p w14:paraId="164E75A2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>všech výdajů , které povinný subjekt vynaložil v souvislosti se soudními řízeními o právech</w:t>
      </w:r>
    </w:p>
    <w:p w14:paraId="5B0381FF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>a povinnostech podle tohoto zákona , a to včetně nákladů na své vlastní zaměstnance a</w:t>
      </w:r>
    </w:p>
    <w:p w14:paraId="309EEBAE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nákladů na právní zastoupení                                                                                                                    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      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 0</w:t>
      </w:r>
    </w:p>
    <w:p w14:paraId="5BC43618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</w:p>
    <w:p w14:paraId="115C264A" w14:textId="77777777" w:rsidR="00D57059" w:rsidRPr="008069C6" w:rsidRDefault="00D57059" w:rsidP="00254B78">
      <w:pPr>
        <w:spacing w:after="0"/>
        <w:rPr>
          <w:rStyle w:val="Zdraznnjemn"/>
          <w:b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b/>
          <w:i w:val="0"/>
          <w:iCs w:val="0"/>
          <w:sz w:val="20"/>
          <w:szCs w:val="20"/>
          <w:lang w:val="cs-CZ"/>
        </w:rPr>
        <w:t>§ 18 odst. 1 písm. d)</w:t>
      </w:r>
    </w:p>
    <w:p w14:paraId="1735AA1F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>Výčet poskytnutých výhradních licencí, včetně odůvodnění nezbytnosti poskytnutí</w:t>
      </w:r>
    </w:p>
    <w:p w14:paraId="00CC1473" w14:textId="42266CCA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výhradní licence                                                                                                                                         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</w:t>
      </w:r>
      <w:r w:rsidR="00FF08F8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    0</w:t>
      </w:r>
    </w:p>
    <w:p w14:paraId="30392132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</w:p>
    <w:p w14:paraId="1ABB5575" w14:textId="77777777" w:rsidR="00D57059" w:rsidRPr="008069C6" w:rsidRDefault="00D57059" w:rsidP="00254B78">
      <w:pPr>
        <w:spacing w:after="0"/>
        <w:rPr>
          <w:rStyle w:val="Zdraznnjemn"/>
          <w:b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b/>
          <w:i w:val="0"/>
          <w:iCs w:val="0"/>
          <w:sz w:val="20"/>
          <w:szCs w:val="20"/>
          <w:lang w:val="cs-CZ"/>
        </w:rPr>
        <w:t>§ 18 odst. 1 písm. e)</w:t>
      </w:r>
    </w:p>
    <w:p w14:paraId="1FCA23C3" w14:textId="77777777" w:rsidR="00D57059" w:rsidRPr="008069C6" w:rsidRDefault="00D57059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Počet stížností podaných podle § 16a </w:t>
      </w:r>
      <w:r w:rsidR="00FF08F8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zákona č. 106/1999 Sb. a důvody jejich podání </w:t>
      </w:r>
    </w:p>
    <w:p w14:paraId="28CABF27" w14:textId="77777777" w:rsidR="00D57059" w:rsidRPr="008069C6" w:rsidRDefault="00D57059" w:rsidP="00136888">
      <w:pPr>
        <w:tabs>
          <w:tab w:val="left" w:pos="8789"/>
        </w:tabs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a stručný popis způsobu jejich vyřízení                                                                                                 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   </w:t>
      </w:r>
      <w:r w:rsidR="00FF08F8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="00136888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  </w:t>
      </w:r>
      <w:r w:rsidR="001079AF">
        <w:rPr>
          <w:rStyle w:val="Zdraznnjemn"/>
          <w:i w:val="0"/>
          <w:iCs w:val="0"/>
          <w:sz w:val="20"/>
          <w:szCs w:val="20"/>
          <w:lang w:val="cs-CZ"/>
        </w:rPr>
        <w:t>0</w:t>
      </w:r>
    </w:p>
    <w:p w14:paraId="421DECEE" w14:textId="77777777" w:rsidR="000B2A89" w:rsidRDefault="000B2A89" w:rsidP="00254B78">
      <w:pPr>
        <w:spacing w:after="0"/>
        <w:rPr>
          <w:rStyle w:val="Zdraznnjemn"/>
          <w:b/>
          <w:i w:val="0"/>
          <w:iCs w:val="0"/>
          <w:sz w:val="20"/>
          <w:szCs w:val="20"/>
          <w:lang w:val="cs-CZ"/>
        </w:rPr>
      </w:pPr>
    </w:p>
    <w:p w14:paraId="6D1F3EDA" w14:textId="57285A52" w:rsidR="00D57059" w:rsidRPr="008069C6" w:rsidRDefault="00D57059" w:rsidP="00254B78">
      <w:pPr>
        <w:spacing w:after="0"/>
        <w:rPr>
          <w:rStyle w:val="Zdraznnjemn"/>
          <w:b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b/>
          <w:i w:val="0"/>
          <w:iCs w:val="0"/>
          <w:sz w:val="20"/>
          <w:szCs w:val="20"/>
          <w:lang w:val="cs-CZ"/>
        </w:rPr>
        <w:t>§ 18 odst. 1 písm. f)</w:t>
      </w:r>
    </w:p>
    <w:p w14:paraId="62BB1782" w14:textId="77777777" w:rsidR="008069C6" w:rsidRPr="008069C6" w:rsidRDefault="008069C6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Další informace vztahující se k uplatňování tohoto zákona </w:t>
      </w:r>
    </w:p>
    <w:p w14:paraId="3E81C472" w14:textId="77777777" w:rsidR="008069C6" w:rsidRDefault="008069C6" w:rsidP="00254B78">
      <w:pPr>
        <w:spacing w:after="0"/>
        <w:rPr>
          <w:rStyle w:val="Zdraznnjemn"/>
          <w:i w:val="0"/>
          <w:iCs w:val="0"/>
          <w:sz w:val="24"/>
          <w:szCs w:val="24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>Žádosti dle výše uvedeného</w:t>
      </w:r>
      <w:r>
        <w:rPr>
          <w:rStyle w:val="Zdraznnjemn"/>
          <w:i w:val="0"/>
          <w:iCs w:val="0"/>
          <w:sz w:val="24"/>
          <w:szCs w:val="24"/>
          <w:lang w:val="cs-CZ"/>
        </w:rPr>
        <w:t xml:space="preserve"> 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>zákona přijímá podatelna OÚ Hora Sv.</w:t>
      </w:r>
      <w:r w:rsidR="000870D2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>Šebestiána</w:t>
      </w:r>
      <w:r>
        <w:rPr>
          <w:rStyle w:val="Zdraznnjemn"/>
          <w:i w:val="0"/>
          <w:iCs w:val="0"/>
          <w:sz w:val="24"/>
          <w:szCs w:val="24"/>
          <w:lang w:val="cs-CZ"/>
        </w:rPr>
        <w:t xml:space="preserve"> </w:t>
      </w:r>
    </w:p>
    <w:p w14:paraId="135A2AAD" w14:textId="77777777" w:rsidR="008069C6" w:rsidRDefault="008069C6" w:rsidP="00254B78">
      <w:pPr>
        <w:spacing w:after="0"/>
        <w:rPr>
          <w:rStyle w:val="Zdraznnjemn"/>
          <w:i w:val="0"/>
          <w:iCs w:val="0"/>
          <w:sz w:val="24"/>
          <w:szCs w:val="24"/>
          <w:lang w:val="cs-CZ"/>
        </w:rPr>
      </w:pPr>
    </w:p>
    <w:p w14:paraId="0523D97C" w14:textId="52A09D19" w:rsidR="008069C6" w:rsidRPr="008069C6" w:rsidRDefault="008069C6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V Hoře </w:t>
      </w:r>
      <w:proofErr w:type="spellStart"/>
      <w:r w:rsidRPr="008069C6">
        <w:rPr>
          <w:rStyle w:val="Zdraznnjemn"/>
          <w:i w:val="0"/>
          <w:iCs w:val="0"/>
          <w:sz w:val="20"/>
          <w:szCs w:val="20"/>
          <w:lang w:val="cs-CZ"/>
        </w:rPr>
        <w:t>Sv.Šebestiána</w:t>
      </w:r>
      <w:proofErr w:type="spellEnd"/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dne </w:t>
      </w:r>
      <w:r w:rsidR="003553BD">
        <w:rPr>
          <w:rStyle w:val="Zdraznnjemn"/>
          <w:i w:val="0"/>
          <w:iCs w:val="0"/>
          <w:sz w:val="20"/>
          <w:szCs w:val="20"/>
          <w:lang w:val="cs-CZ"/>
        </w:rPr>
        <w:t>3</w:t>
      </w:r>
      <w:r w:rsidR="00B713B1">
        <w:rPr>
          <w:rStyle w:val="Zdraznnjemn"/>
          <w:i w:val="0"/>
          <w:iCs w:val="0"/>
          <w:sz w:val="20"/>
          <w:szCs w:val="20"/>
          <w:lang w:val="cs-CZ"/>
        </w:rPr>
        <w:t>.1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>.20</w:t>
      </w:r>
      <w:r w:rsidR="002F6134">
        <w:rPr>
          <w:rStyle w:val="Zdraznnjemn"/>
          <w:i w:val="0"/>
          <w:iCs w:val="0"/>
          <w:sz w:val="20"/>
          <w:szCs w:val="20"/>
          <w:lang w:val="cs-CZ"/>
        </w:rPr>
        <w:t>2</w:t>
      </w:r>
      <w:r w:rsidR="003553BD">
        <w:rPr>
          <w:rStyle w:val="Zdraznnjemn"/>
          <w:i w:val="0"/>
          <w:iCs w:val="0"/>
          <w:sz w:val="20"/>
          <w:szCs w:val="20"/>
          <w:lang w:val="cs-CZ"/>
        </w:rPr>
        <w:t>4</w:t>
      </w:r>
      <w:r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="00D57059" w:rsidRPr="008069C6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</w:p>
    <w:p w14:paraId="4B5B2B16" w14:textId="77777777" w:rsidR="008069C6" w:rsidRDefault="008069C6" w:rsidP="00254B78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</w:p>
    <w:p w14:paraId="0390B7F3" w14:textId="77777777" w:rsidR="00432C21" w:rsidRDefault="00432C21" w:rsidP="008069C6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</w:p>
    <w:p w14:paraId="45A2C948" w14:textId="77777777" w:rsidR="000B2A89" w:rsidRDefault="000B2A89" w:rsidP="008069C6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</w:p>
    <w:p w14:paraId="61ED874B" w14:textId="72158C62" w:rsidR="005C6677" w:rsidRDefault="00136888" w:rsidP="008069C6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>
        <w:rPr>
          <w:rStyle w:val="Zdraznnjemn"/>
          <w:i w:val="0"/>
          <w:iCs w:val="0"/>
          <w:sz w:val="20"/>
          <w:szCs w:val="20"/>
          <w:lang w:val="cs-CZ"/>
        </w:rPr>
        <w:t>Vyvě</w:t>
      </w:r>
      <w:r w:rsidR="008069C6" w:rsidRPr="008069C6">
        <w:rPr>
          <w:rStyle w:val="Zdraznnjemn"/>
          <w:i w:val="0"/>
          <w:iCs w:val="0"/>
          <w:sz w:val="20"/>
          <w:szCs w:val="20"/>
          <w:lang w:val="cs-CZ"/>
        </w:rPr>
        <w:t>šeno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>:</w:t>
      </w:r>
      <w:r w:rsidR="009809EE">
        <w:rPr>
          <w:rStyle w:val="Zdraznnjemn"/>
          <w:i w:val="0"/>
          <w:iCs w:val="0"/>
          <w:sz w:val="20"/>
          <w:szCs w:val="20"/>
          <w:lang w:val="cs-CZ"/>
        </w:rPr>
        <w:t xml:space="preserve"> </w:t>
      </w:r>
      <w:r w:rsidR="000B2A89">
        <w:rPr>
          <w:rStyle w:val="Zdraznnjemn"/>
          <w:i w:val="0"/>
          <w:iCs w:val="0"/>
          <w:sz w:val="20"/>
          <w:szCs w:val="20"/>
          <w:lang w:val="cs-CZ"/>
        </w:rPr>
        <w:t>3</w:t>
      </w:r>
      <w:r w:rsidR="00B713B1">
        <w:rPr>
          <w:rStyle w:val="Zdraznnjemn"/>
          <w:i w:val="0"/>
          <w:iCs w:val="0"/>
          <w:sz w:val="20"/>
          <w:szCs w:val="20"/>
          <w:lang w:val="cs-CZ"/>
        </w:rPr>
        <w:t>.1</w:t>
      </w:r>
      <w:r w:rsidR="009809EE">
        <w:rPr>
          <w:rStyle w:val="Zdraznnjemn"/>
          <w:i w:val="0"/>
          <w:iCs w:val="0"/>
          <w:sz w:val="20"/>
          <w:szCs w:val="20"/>
          <w:lang w:val="cs-CZ"/>
        </w:rPr>
        <w:t>.20</w:t>
      </w:r>
      <w:r w:rsidR="005C6677">
        <w:rPr>
          <w:rStyle w:val="Zdraznnjemn"/>
          <w:i w:val="0"/>
          <w:iCs w:val="0"/>
          <w:sz w:val="20"/>
          <w:szCs w:val="20"/>
          <w:lang w:val="cs-CZ"/>
        </w:rPr>
        <w:t>2</w:t>
      </w:r>
      <w:r w:rsidR="00531C1B">
        <w:rPr>
          <w:rStyle w:val="Zdraznnjemn"/>
          <w:i w:val="0"/>
          <w:iCs w:val="0"/>
          <w:sz w:val="20"/>
          <w:szCs w:val="20"/>
          <w:lang w:val="cs-CZ"/>
        </w:rPr>
        <w:t>4</w:t>
      </w:r>
      <w:r w:rsidR="00FF08F8">
        <w:rPr>
          <w:rStyle w:val="Zdraznnjemn"/>
          <w:i w:val="0"/>
          <w:iCs w:val="0"/>
          <w:sz w:val="20"/>
          <w:szCs w:val="20"/>
          <w:lang w:val="cs-CZ"/>
        </w:rPr>
        <w:t xml:space="preserve">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                                                                                                               </w:t>
      </w:r>
      <w:proofErr w:type="spellStart"/>
      <w:r w:rsidR="005C6677">
        <w:rPr>
          <w:rStyle w:val="Zdraznnjemn"/>
          <w:i w:val="0"/>
          <w:iCs w:val="0"/>
          <w:sz w:val="20"/>
          <w:szCs w:val="20"/>
          <w:lang w:val="cs-CZ"/>
        </w:rPr>
        <w:t>Ing.Lenka</w:t>
      </w:r>
      <w:proofErr w:type="spellEnd"/>
      <w:r w:rsidR="005C6677">
        <w:rPr>
          <w:rStyle w:val="Zdraznnjemn"/>
          <w:i w:val="0"/>
          <w:iCs w:val="0"/>
          <w:sz w:val="20"/>
          <w:szCs w:val="20"/>
          <w:lang w:val="cs-CZ"/>
        </w:rPr>
        <w:t xml:space="preserve"> Štelcichová</w:t>
      </w:r>
    </w:p>
    <w:p w14:paraId="706C33EA" w14:textId="4AA217BA" w:rsidR="008069C6" w:rsidRDefault="00FF08F8" w:rsidP="008069C6">
      <w:pPr>
        <w:spacing w:after="0"/>
        <w:rPr>
          <w:rStyle w:val="Zdraznnjemn"/>
          <w:i w:val="0"/>
          <w:iCs w:val="0"/>
          <w:sz w:val="20"/>
          <w:szCs w:val="20"/>
          <w:lang w:val="cs-CZ"/>
        </w:rPr>
      </w:pPr>
      <w:r>
        <w:rPr>
          <w:rStyle w:val="Zdraznnjemn"/>
          <w:i w:val="0"/>
          <w:iCs w:val="0"/>
          <w:sz w:val="20"/>
          <w:szCs w:val="20"/>
          <w:lang w:val="cs-CZ"/>
        </w:rPr>
        <w:t xml:space="preserve">Sejmuto:    </w:t>
      </w:r>
      <w:r w:rsidR="000B2A89">
        <w:rPr>
          <w:rStyle w:val="Zdraznnjemn"/>
          <w:i w:val="0"/>
          <w:iCs w:val="0"/>
          <w:sz w:val="20"/>
          <w:szCs w:val="20"/>
          <w:lang w:val="cs-CZ"/>
        </w:rPr>
        <w:t xml:space="preserve">           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                                                                          </w:t>
      </w:r>
      <w:r w:rsidR="009809EE">
        <w:rPr>
          <w:rStyle w:val="Zdraznnjemn"/>
          <w:i w:val="0"/>
          <w:iCs w:val="0"/>
          <w:sz w:val="20"/>
          <w:szCs w:val="20"/>
          <w:lang w:val="cs-CZ"/>
        </w:rPr>
        <w:t xml:space="preserve">              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                    </w:t>
      </w:r>
      <w:r w:rsidR="005C6677">
        <w:rPr>
          <w:rStyle w:val="Zdraznnjemn"/>
          <w:i w:val="0"/>
          <w:iCs w:val="0"/>
          <w:sz w:val="20"/>
          <w:szCs w:val="20"/>
          <w:lang w:val="cs-CZ"/>
        </w:rPr>
        <w:t xml:space="preserve">          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 xml:space="preserve">  starost</w:t>
      </w:r>
      <w:r w:rsidR="005C6677">
        <w:rPr>
          <w:rStyle w:val="Zdraznnjemn"/>
          <w:i w:val="0"/>
          <w:iCs w:val="0"/>
          <w:sz w:val="20"/>
          <w:szCs w:val="20"/>
          <w:lang w:val="cs-CZ"/>
        </w:rPr>
        <w:t>k</w:t>
      </w:r>
      <w:r w:rsidR="008069C6">
        <w:rPr>
          <w:rStyle w:val="Zdraznnjemn"/>
          <w:i w:val="0"/>
          <w:iCs w:val="0"/>
          <w:sz w:val="20"/>
          <w:szCs w:val="20"/>
          <w:lang w:val="cs-CZ"/>
        </w:rPr>
        <w:t>a</w:t>
      </w:r>
    </w:p>
    <w:p w14:paraId="021098E3" w14:textId="77777777" w:rsidR="008069C6" w:rsidRPr="008069C6" w:rsidRDefault="009426D1" w:rsidP="00075CE3">
      <w:pPr>
        <w:rPr>
          <w:rStyle w:val="Zdraznnjemn"/>
          <w:i w:val="0"/>
          <w:iCs w:val="0"/>
          <w:sz w:val="20"/>
          <w:szCs w:val="20"/>
          <w:lang w:val="cs-CZ"/>
        </w:rPr>
      </w:pPr>
      <w:r>
        <w:rPr>
          <w:rStyle w:val="Zdraznnjemn"/>
          <w:i w:val="0"/>
          <w:iCs w:val="0"/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                           obce Hora Sv. Šebestiána</w:t>
      </w:r>
    </w:p>
    <w:p w14:paraId="51C60020" w14:textId="77777777" w:rsidR="008069C6" w:rsidRDefault="008069C6" w:rsidP="00075CE3">
      <w:pPr>
        <w:rPr>
          <w:rStyle w:val="Zdraznnjemn"/>
          <w:i w:val="0"/>
          <w:iCs w:val="0"/>
          <w:sz w:val="28"/>
          <w:szCs w:val="28"/>
          <w:lang w:val="cs-CZ"/>
        </w:rPr>
      </w:pPr>
    </w:p>
    <w:sectPr w:rsidR="008069C6" w:rsidSect="00FB2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2D0B" w14:textId="77777777" w:rsidR="00B3270F" w:rsidRDefault="00B3270F" w:rsidP="00397901">
      <w:pPr>
        <w:spacing w:after="0" w:line="240" w:lineRule="auto"/>
      </w:pPr>
      <w:r>
        <w:separator/>
      </w:r>
    </w:p>
  </w:endnote>
  <w:endnote w:type="continuationSeparator" w:id="0">
    <w:p w14:paraId="14253E47" w14:textId="77777777" w:rsidR="00B3270F" w:rsidRDefault="00B3270F" w:rsidP="0039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D5BF" w14:textId="77777777" w:rsidR="00D236F1" w:rsidRDefault="00D236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44B9" w14:textId="77777777" w:rsidR="0077773D" w:rsidRDefault="0077773D">
    <w:pPr>
      <w:pStyle w:val="Zpat"/>
    </w:pPr>
    <w:r>
      <w:t xml:space="preserve">BANKOVNÍ  SPOJENÍ                                           </w:t>
    </w:r>
    <w:r w:rsidR="002C77BC">
      <w:t xml:space="preserve">      </w:t>
    </w:r>
    <w:r>
      <w:t xml:space="preserve">            IČ:                                                        TELEFON: 474695121                                    </w:t>
    </w:r>
  </w:p>
  <w:p w14:paraId="1E7B40FB" w14:textId="77777777" w:rsidR="0077773D" w:rsidRDefault="0077773D">
    <w:pPr>
      <w:pStyle w:val="Zpat"/>
    </w:pPr>
    <w:proofErr w:type="spellStart"/>
    <w:r>
      <w:t>Komerční</w:t>
    </w:r>
    <w:proofErr w:type="spellEnd"/>
    <w:r>
      <w:t xml:space="preserve"> </w:t>
    </w:r>
    <w:proofErr w:type="spellStart"/>
    <w:r>
      <w:t>banka</w:t>
    </w:r>
    <w:proofErr w:type="spellEnd"/>
    <w:r>
      <w:t xml:space="preserve"> CHOMUTOV                        </w:t>
    </w:r>
    <w:r w:rsidR="002C77BC">
      <w:t xml:space="preserve">     </w:t>
    </w:r>
    <w:r>
      <w:t xml:space="preserve"> </w:t>
    </w:r>
    <w:r w:rsidR="002C77BC">
      <w:t xml:space="preserve"> </w:t>
    </w:r>
    <w:r>
      <w:t xml:space="preserve">     00261866                                                                       474695131</w:t>
    </w:r>
  </w:p>
  <w:p w14:paraId="79789381" w14:textId="77777777" w:rsidR="0077773D" w:rsidRDefault="0077773D">
    <w:pPr>
      <w:pStyle w:val="Zpat"/>
    </w:pPr>
    <w:proofErr w:type="spellStart"/>
    <w:r>
      <w:t>Č.ú</w:t>
    </w:r>
    <w:proofErr w:type="spellEnd"/>
    <w:r>
      <w:t xml:space="preserve">. 4926441/0100                                                                                                                         </w:t>
    </w:r>
    <w:r w:rsidR="00930724">
      <w:t xml:space="preserve">  </w:t>
    </w:r>
    <w:r>
      <w:t xml:space="preserve">             FAX: 474695121</w:t>
    </w:r>
  </w:p>
  <w:p w14:paraId="21BFB027" w14:textId="77777777" w:rsidR="0077773D" w:rsidRDefault="0077773D">
    <w:pPr>
      <w:pStyle w:val="Zpat"/>
    </w:pPr>
    <w:r>
      <w:t xml:space="preserve">E-mail: </w:t>
    </w:r>
    <w:hyperlink r:id="rId1" w:history="1">
      <w:r w:rsidRPr="00662FD9">
        <w:rPr>
          <w:rStyle w:val="Hypertextovodkaz"/>
        </w:rPr>
        <w:t>obec.sebestian@volny.cz</w:t>
      </w:r>
    </w:hyperlink>
    <w:r>
      <w:t xml:space="preserve">          </w:t>
    </w:r>
    <w:r w:rsidR="002C77BC">
      <w:t xml:space="preserve">      </w:t>
    </w:r>
    <w:r>
      <w:t xml:space="preserve"> Web: www.sebestian.cz</w:t>
    </w:r>
  </w:p>
  <w:p w14:paraId="51D59E69" w14:textId="77777777" w:rsidR="0077773D" w:rsidRDefault="007777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FE9F" w14:textId="77777777" w:rsidR="00D236F1" w:rsidRDefault="00D236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1F50" w14:textId="77777777" w:rsidR="00B3270F" w:rsidRDefault="00B3270F" w:rsidP="00397901">
      <w:pPr>
        <w:spacing w:after="0" w:line="240" w:lineRule="auto"/>
      </w:pPr>
      <w:r>
        <w:separator/>
      </w:r>
    </w:p>
  </w:footnote>
  <w:footnote w:type="continuationSeparator" w:id="0">
    <w:p w14:paraId="71405E32" w14:textId="77777777" w:rsidR="00B3270F" w:rsidRDefault="00B3270F" w:rsidP="0039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70CD" w14:textId="77777777" w:rsidR="009236F0" w:rsidRDefault="00516C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A9A5" w14:textId="77777777" w:rsidR="00397901" w:rsidRPr="00222CE5" w:rsidRDefault="00397901" w:rsidP="00FB2EF4">
    <w:pPr>
      <w:pStyle w:val="Zhlav"/>
      <w:ind w:firstLine="708"/>
      <w:rPr>
        <w:rFonts w:ascii="Times New Roman" w:hAnsi="Times New Roman" w:cs="Times New Roman"/>
        <w:color w:val="4F81BD" w:themeColor="accent1"/>
        <w:sz w:val="48"/>
        <w:szCs w:val="48"/>
        <w:u w:val="single"/>
      </w:rPr>
    </w:pPr>
    <w:r w:rsidRPr="00397901">
      <w:rPr>
        <w:rFonts w:ascii="Footlight MT Light" w:hAnsi="Footlight MT Light"/>
        <w:noProof/>
        <w:color w:val="17365D" w:themeColor="text2" w:themeShade="BF"/>
        <w:sz w:val="52"/>
        <w:szCs w:val="52"/>
        <w:lang w:val="cs-CZ" w:eastAsia="cs-CZ" w:bidi="ar-SA"/>
      </w:rPr>
      <w:drawing>
        <wp:anchor distT="0" distB="0" distL="114300" distR="114300" simplePos="0" relativeHeight="251658240" behindDoc="1" locked="0" layoutInCell="1" allowOverlap="1" wp14:anchorId="3D84A943" wp14:editId="255E4163">
          <wp:simplePos x="0" y="0"/>
          <wp:positionH relativeFrom="column">
            <wp:posOffset>-118849</wp:posOffset>
          </wp:positionH>
          <wp:positionV relativeFrom="paragraph">
            <wp:posOffset>-135492</wp:posOffset>
          </wp:positionV>
          <wp:extent cx="664911" cy="937478"/>
          <wp:effectExtent l="38100" t="0" r="20889" b="262672"/>
          <wp:wrapNone/>
          <wp:docPr id="1" name="Obrázek 0" descr="Hss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s_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911" cy="937478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Pr="00397901">
      <w:rPr>
        <w:rFonts w:ascii="Footlight MT Light" w:hAnsi="Footlight MT Light"/>
        <w:color w:val="17365D" w:themeColor="text2" w:themeShade="BF"/>
        <w:sz w:val="52"/>
        <w:szCs w:val="52"/>
      </w:rPr>
      <w:t xml:space="preserve">       </w:t>
    </w:r>
    <w:r w:rsidR="00FB2EF4">
      <w:rPr>
        <w:rFonts w:ascii="Footlight MT Light" w:hAnsi="Footlight MT Light"/>
        <w:color w:val="17365D" w:themeColor="text2" w:themeShade="BF"/>
        <w:sz w:val="18"/>
        <w:szCs w:val="18"/>
      </w:rPr>
      <w:br/>
      <w:t xml:space="preserve">          </w:t>
    </w:r>
    <w:r w:rsidR="00FB2EF4">
      <w:rPr>
        <w:rFonts w:ascii="Footlight MT Light" w:hAnsi="Footlight MT Light"/>
        <w:color w:val="17365D" w:themeColor="text2" w:themeShade="BF"/>
        <w:sz w:val="18"/>
        <w:szCs w:val="18"/>
      </w:rPr>
      <w:tab/>
    </w:r>
    <w:r w:rsidR="00FB2EF4" w:rsidRPr="00222CE5">
      <w:rPr>
        <w:rFonts w:ascii="Footlight MT Light" w:hAnsi="Footlight MT Light"/>
        <w:color w:val="17365D" w:themeColor="text2" w:themeShade="BF"/>
        <w:sz w:val="48"/>
        <w:szCs w:val="48"/>
      </w:rPr>
      <w:t xml:space="preserve">         </w:t>
    </w:r>
    <w:r w:rsidRPr="00222CE5">
      <w:rPr>
        <w:rFonts w:ascii="Footlight MT Light" w:hAnsi="Footlight MT Light"/>
        <w:color w:val="4F81BD" w:themeColor="accent1"/>
        <w:sz w:val="48"/>
        <w:szCs w:val="48"/>
        <w:u w:val="single"/>
      </w:rPr>
      <w:t xml:space="preserve">Obec Hora Sv. Šebestiána, </w:t>
    </w:r>
    <w:proofErr w:type="spellStart"/>
    <w:r w:rsidRPr="00222CE5">
      <w:rPr>
        <w:rFonts w:ascii="Footlight MT Light" w:hAnsi="Footlight MT Light"/>
        <w:color w:val="4F81BD" w:themeColor="accent1"/>
        <w:sz w:val="48"/>
        <w:szCs w:val="48"/>
        <w:u w:val="single"/>
      </w:rPr>
      <w:t>okr</w:t>
    </w:r>
    <w:proofErr w:type="spellEnd"/>
    <w:r w:rsidRPr="00222CE5">
      <w:rPr>
        <w:rFonts w:ascii="Footlight MT Light" w:hAnsi="Footlight MT Light"/>
        <w:color w:val="4F81BD" w:themeColor="accent1"/>
        <w:sz w:val="48"/>
        <w:szCs w:val="48"/>
        <w:u w:val="single"/>
      </w:rPr>
      <w:t>. Chomutov</w:t>
    </w:r>
    <w:r w:rsidRPr="00222CE5">
      <w:rPr>
        <w:rFonts w:ascii="Footlight MT Light" w:hAnsi="Footlight MT Light"/>
        <w:color w:val="4F81BD" w:themeColor="accent1"/>
        <w:sz w:val="48"/>
        <w:szCs w:val="48"/>
        <w:u w:val="single"/>
      </w:rPr>
      <w:br/>
    </w:r>
    <w:r w:rsidRPr="00222CE5">
      <w:rPr>
        <w:rFonts w:ascii="Footlight MT Light" w:hAnsi="Footlight MT Light"/>
        <w:color w:val="4F81BD" w:themeColor="accent1"/>
        <w:sz w:val="48"/>
        <w:szCs w:val="48"/>
      </w:rPr>
      <w:t xml:space="preserve">           </w:t>
    </w:r>
    <w:r w:rsidRPr="00222CE5">
      <w:rPr>
        <w:rFonts w:ascii="Footlight MT Light" w:hAnsi="Footlight MT Light"/>
        <w:color w:val="4F81BD" w:themeColor="accent1"/>
        <w:sz w:val="48"/>
        <w:szCs w:val="48"/>
      </w:rPr>
      <w:tab/>
      <w:t xml:space="preserve">                                                 </w:t>
    </w:r>
    <w:r w:rsidR="001E5A29" w:rsidRPr="00222CE5">
      <w:rPr>
        <w:rFonts w:ascii="Footlight MT Light" w:hAnsi="Footlight MT Light"/>
        <w:color w:val="4F81BD" w:themeColor="accent1"/>
        <w:sz w:val="48"/>
        <w:szCs w:val="48"/>
      </w:rPr>
      <w:t xml:space="preserve">    </w:t>
    </w:r>
    <w:r w:rsidRPr="00222CE5">
      <w:rPr>
        <w:rFonts w:ascii="Footlight MT Light" w:hAnsi="Footlight MT Light"/>
        <w:color w:val="4F81BD" w:themeColor="accent1"/>
        <w:sz w:val="48"/>
        <w:szCs w:val="48"/>
      </w:rPr>
      <w:t xml:space="preserve"> </w:t>
    </w:r>
    <w:r w:rsidRPr="007944CC">
      <w:rPr>
        <w:rFonts w:ascii="Footlight MT Light" w:hAnsi="Footlight MT Light"/>
        <w:color w:val="4F81BD" w:themeColor="accent1"/>
        <w:sz w:val="32"/>
        <w:szCs w:val="32"/>
      </w:rPr>
      <w:t>PS</w:t>
    </w:r>
    <w:r w:rsidR="00222CE5" w:rsidRPr="007944CC">
      <w:rPr>
        <w:rFonts w:ascii="Times New Roman" w:hAnsi="Times New Roman" w:cs="Times New Roman"/>
        <w:color w:val="4F81BD" w:themeColor="accent1"/>
        <w:sz w:val="32"/>
        <w:szCs w:val="32"/>
      </w:rPr>
      <w:t>Č</w:t>
    </w:r>
    <w:r w:rsidRPr="007944CC">
      <w:rPr>
        <w:rFonts w:ascii="Times New Roman" w:hAnsi="Times New Roman" w:cs="Times New Roman"/>
        <w:color w:val="4F81BD" w:themeColor="accent1"/>
        <w:sz w:val="32"/>
        <w:szCs w:val="32"/>
      </w:rPr>
      <w:t xml:space="preserve"> 431 82</w:t>
    </w:r>
    <w:r w:rsidR="001E5A29" w:rsidRPr="00222CE5">
      <w:rPr>
        <w:rFonts w:ascii="Times New Roman" w:hAnsi="Times New Roman" w:cs="Times New Roman"/>
        <w:color w:val="4F81BD" w:themeColor="accent1"/>
        <w:sz w:val="48"/>
        <w:szCs w:val="4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5FB2" w14:textId="77777777" w:rsidR="00D236F1" w:rsidRDefault="00D236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10F"/>
    <w:multiLevelType w:val="hybridMultilevel"/>
    <w:tmpl w:val="34889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F4602"/>
    <w:multiLevelType w:val="hybridMultilevel"/>
    <w:tmpl w:val="6B645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12029"/>
    <w:multiLevelType w:val="hybridMultilevel"/>
    <w:tmpl w:val="E63AF1E6"/>
    <w:lvl w:ilvl="0" w:tplc="49AA8E7E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34B10"/>
    <w:multiLevelType w:val="hybridMultilevel"/>
    <w:tmpl w:val="DC122D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F56679"/>
    <w:multiLevelType w:val="hybridMultilevel"/>
    <w:tmpl w:val="0094AEFE"/>
    <w:lvl w:ilvl="0" w:tplc="67F6CFDE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71186"/>
    <w:multiLevelType w:val="hybridMultilevel"/>
    <w:tmpl w:val="B3E6F47A"/>
    <w:lvl w:ilvl="0" w:tplc="70F4C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556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3719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51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2387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64192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2733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901"/>
    <w:rsid w:val="000255D5"/>
    <w:rsid w:val="000614E3"/>
    <w:rsid w:val="000633A7"/>
    <w:rsid w:val="00064B69"/>
    <w:rsid w:val="0006790D"/>
    <w:rsid w:val="00075CE3"/>
    <w:rsid w:val="00077101"/>
    <w:rsid w:val="00077737"/>
    <w:rsid w:val="000870D2"/>
    <w:rsid w:val="000A5B52"/>
    <w:rsid w:val="000B2A89"/>
    <w:rsid w:val="000D7E5E"/>
    <w:rsid w:val="0010066D"/>
    <w:rsid w:val="001079AF"/>
    <w:rsid w:val="001129D3"/>
    <w:rsid w:val="00113A35"/>
    <w:rsid w:val="00116E7F"/>
    <w:rsid w:val="0013115F"/>
    <w:rsid w:val="00132926"/>
    <w:rsid w:val="00136888"/>
    <w:rsid w:val="00160516"/>
    <w:rsid w:val="001619EF"/>
    <w:rsid w:val="00162D39"/>
    <w:rsid w:val="00163980"/>
    <w:rsid w:val="001664ED"/>
    <w:rsid w:val="00180A00"/>
    <w:rsid w:val="00183045"/>
    <w:rsid w:val="00185574"/>
    <w:rsid w:val="001E393E"/>
    <w:rsid w:val="001E57AE"/>
    <w:rsid w:val="001E5A29"/>
    <w:rsid w:val="001F44F6"/>
    <w:rsid w:val="0020731D"/>
    <w:rsid w:val="002179D4"/>
    <w:rsid w:val="00222CE5"/>
    <w:rsid w:val="002235BD"/>
    <w:rsid w:val="00236ADE"/>
    <w:rsid w:val="00241F99"/>
    <w:rsid w:val="00247804"/>
    <w:rsid w:val="0025050A"/>
    <w:rsid w:val="00254B78"/>
    <w:rsid w:val="002A07C9"/>
    <w:rsid w:val="002B5139"/>
    <w:rsid w:val="002C2EC3"/>
    <w:rsid w:val="002C5051"/>
    <w:rsid w:val="002C77BC"/>
    <w:rsid w:val="002E43CF"/>
    <w:rsid w:val="002E7349"/>
    <w:rsid w:val="002F6134"/>
    <w:rsid w:val="00333222"/>
    <w:rsid w:val="00336264"/>
    <w:rsid w:val="003463FB"/>
    <w:rsid w:val="00347D14"/>
    <w:rsid w:val="003514A6"/>
    <w:rsid w:val="003553BD"/>
    <w:rsid w:val="003664AB"/>
    <w:rsid w:val="00375DB9"/>
    <w:rsid w:val="00381CDA"/>
    <w:rsid w:val="0039340F"/>
    <w:rsid w:val="0039348F"/>
    <w:rsid w:val="00397901"/>
    <w:rsid w:val="00397E64"/>
    <w:rsid w:val="003B7BAE"/>
    <w:rsid w:val="003F0C54"/>
    <w:rsid w:val="00403051"/>
    <w:rsid w:val="00420011"/>
    <w:rsid w:val="00432C21"/>
    <w:rsid w:val="004361F0"/>
    <w:rsid w:val="00444C4E"/>
    <w:rsid w:val="0045195D"/>
    <w:rsid w:val="004775B5"/>
    <w:rsid w:val="004A3E64"/>
    <w:rsid w:val="004A6521"/>
    <w:rsid w:val="004C653B"/>
    <w:rsid w:val="004E5CBA"/>
    <w:rsid w:val="004F091C"/>
    <w:rsid w:val="00516CC2"/>
    <w:rsid w:val="00531C1B"/>
    <w:rsid w:val="00532628"/>
    <w:rsid w:val="00590138"/>
    <w:rsid w:val="005B3444"/>
    <w:rsid w:val="005C6677"/>
    <w:rsid w:val="005E0377"/>
    <w:rsid w:val="005E0F42"/>
    <w:rsid w:val="005F32CB"/>
    <w:rsid w:val="005F3FDC"/>
    <w:rsid w:val="00611899"/>
    <w:rsid w:val="00616791"/>
    <w:rsid w:val="00630C16"/>
    <w:rsid w:val="0064575E"/>
    <w:rsid w:val="00645870"/>
    <w:rsid w:val="00650501"/>
    <w:rsid w:val="0066402C"/>
    <w:rsid w:val="006906A6"/>
    <w:rsid w:val="006B6AE5"/>
    <w:rsid w:val="006C4AAE"/>
    <w:rsid w:val="006C52B6"/>
    <w:rsid w:val="006E624C"/>
    <w:rsid w:val="006E73BA"/>
    <w:rsid w:val="00713536"/>
    <w:rsid w:val="00762230"/>
    <w:rsid w:val="007641D7"/>
    <w:rsid w:val="0077773D"/>
    <w:rsid w:val="00790616"/>
    <w:rsid w:val="007944CC"/>
    <w:rsid w:val="007A12A8"/>
    <w:rsid w:val="007C2C85"/>
    <w:rsid w:val="007D213E"/>
    <w:rsid w:val="007F0311"/>
    <w:rsid w:val="007F5EB3"/>
    <w:rsid w:val="007F7E07"/>
    <w:rsid w:val="00805876"/>
    <w:rsid w:val="008069C6"/>
    <w:rsid w:val="00812459"/>
    <w:rsid w:val="008150F2"/>
    <w:rsid w:val="00822189"/>
    <w:rsid w:val="00826163"/>
    <w:rsid w:val="008529C7"/>
    <w:rsid w:val="008544B3"/>
    <w:rsid w:val="0085698A"/>
    <w:rsid w:val="0086101A"/>
    <w:rsid w:val="00885843"/>
    <w:rsid w:val="00892FE1"/>
    <w:rsid w:val="008A6EF9"/>
    <w:rsid w:val="008C2A85"/>
    <w:rsid w:val="008D7D67"/>
    <w:rsid w:val="009066DC"/>
    <w:rsid w:val="00920264"/>
    <w:rsid w:val="009236F0"/>
    <w:rsid w:val="00930724"/>
    <w:rsid w:val="009413A1"/>
    <w:rsid w:val="009426D1"/>
    <w:rsid w:val="009428A6"/>
    <w:rsid w:val="00952A40"/>
    <w:rsid w:val="00966138"/>
    <w:rsid w:val="009809EE"/>
    <w:rsid w:val="00991708"/>
    <w:rsid w:val="0099642A"/>
    <w:rsid w:val="009E6EF1"/>
    <w:rsid w:val="009F5F17"/>
    <w:rsid w:val="00A0429C"/>
    <w:rsid w:val="00A10CB1"/>
    <w:rsid w:val="00A12BB1"/>
    <w:rsid w:val="00A12F34"/>
    <w:rsid w:val="00A24490"/>
    <w:rsid w:val="00A5400F"/>
    <w:rsid w:val="00A56D31"/>
    <w:rsid w:val="00A669BC"/>
    <w:rsid w:val="00A74E0D"/>
    <w:rsid w:val="00A93E03"/>
    <w:rsid w:val="00A96FE2"/>
    <w:rsid w:val="00AA26B7"/>
    <w:rsid w:val="00B11BFF"/>
    <w:rsid w:val="00B12785"/>
    <w:rsid w:val="00B207B5"/>
    <w:rsid w:val="00B26DA7"/>
    <w:rsid w:val="00B27B6D"/>
    <w:rsid w:val="00B3270F"/>
    <w:rsid w:val="00B43C02"/>
    <w:rsid w:val="00B4759A"/>
    <w:rsid w:val="00B571D5"/>
    <w:rsid w:val="00B62670"/>
    <w:rsid w:val="00B713B1"/>
    <w:rsid w:val="00BB179F"/>
    <w:rsid w:val="00BC3989"/>
    <w:rsid w:val="00BC7AD9"/>
    <w:rsid w:val="00BD1D29"/>
    <w:rsid w:val="00C0704A"/>
    <w:rsid w:val="00C078BA"/>
    <w:rsid w:val="00C13F54"/>
    <w:rsid w:val="00C2336E"/>
    <w:rsid w:val="00C4112A"/>
    <w:rsid w:val="00C8033B"/>
    <w:rsid w:val="00C93B83"/>
    <w:rsid w:val="00C94563"/>
    <w:rsid w:val="00CC5F83"/>
    <w:rsid w:val="00CD6792"/>
    <w:rsid w:val="00CF0634"/>
    <w:rsid w:val="00CF3579"/>
    <w:rsid w:val="00D0591B"/>
    <w:rsid w:val="00D236F1"/>
    <w:rsid w:val="00D33071"/>
    <w:rsid w:val="00D365DE"/>
    <w:rsid w:val="00D51694"/>
    <w:rsid w:val="00D563AC"/>
    <w:rsid w:val="00D57059"/>
    <w:rsid w:val="00D62C83"/>
    <w:rsid w:val="00DC4A10"/>
    <w:rsid w:val="00DC72E1"/>
    <w:rsid w:val="00DD3E85"/>
    <w:rsid w:val="00DF0731"/>
    <w:rsid w:val="00E00738"/>
    <w:rsid w:val="00E17212"/>
    <w:rsid w:val="00E24AA8"/>
    <w:rsid w:val="00E43A3D"/>
    <w:rsid w:val="00E5032E"/>
    <w:rsid w:val="00E52FFB"/>
    <w:rsid w:val="00E74047"/>
    <w:rsid w:val="00E7488F"/>
    <w:rsid w:val="00E90332"/>
    <w:rsid w:val="00EA09BD"/>
    <w:rsid w:val="00EA4DCC"/>
    <w:rsid w:val="00EB7AEF"/>
    <w:rsid w:val="00EC55B8"/>
    <w:rsid w:val="00EC6683"/>
    <w:rsid w:val="00EE245A"/>
    <w:rsid w:val="00EE65B5"/>
    <w:rsid w:val="00EF024A"/>
    <w:rsid w:val="00EF27FB"/>
    <w:rsid w:val="00F0385F"/>
    <w:rsid w:val="00F174CD"/>
    <w:rsid w:val="00F20EB2"/>
    <w:rsid w:val="00F213D0"/>
    <w:rsid w:val="00F275E0"/>
    <w:rsid w:val="00F33B63"/>
    <w:rsid w:val="00F449DF"/>
    <w:rsid w:val="00F47E23"/>
    <w:rsid w:val="00F57050"/>
    <w:rsid w:val="00F60C65"/>
    <w:rsid w:val="00F61B60"/>
    <w:rsid w:val="00F71115"/>
    <w:rsid w:val="00F72A96"/>
    <w:rsid w:val="00F778FE"/>
    <w:rsid w:val="00FA1465"/>
    <w:rsid w:val="00FB2EF4"/>
    <w:rsid w:val="00FC7C4F"/>
    <w:rsid w:val="00FD2F7D"/>
    <w:rsid w:val="00FD3AEE"/>
    <w:rsid w:val="00FD4DA9"/>
    <w:rsid w:val="00FD5CF8"/>
    <w:rsid w:val="00FF08F8"/>
    <w:rsid w:val="00FF22E8"/>
    <w:rsid w:val="00FF5914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9F35C"/>
  <w15:docId w15:val="{99078645-39C6-43C7-8E60-08B522D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901"/>
  </w:style>
  <w:style w:type="paragraph" w:styleId="Nadpis1">
    <w:name w:val="heading 1"/>
    <w:basedOn w:val="Normln"/>
    <w:next w:val="Normln"/>
    <w:link w:val="Nadpis1Char"/>
    <w:uiPriority w:val="9"/>
    <w:qFormat/>
    <w:rsid w:val="0039790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90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790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790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90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790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790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790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790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9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7901"/>
  </w:style>
  <w:style w:type="paragraph" w:styleId="Zpat">
    <w:name w:val="footer"/>
    <w:basedOn w:val="Normln"/>
    <w:link w:val="ZpatChar"/>
    <w:uiPriority w:val="99"/>
    <w:unhideWhenUsed/>
    <w:rsid w:val="0039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7901"/>
  </w:style>
  <w:style w:type="character" w:customStyle="1" w:styleId="Nadpis1Char">
    <w:name w:val="Nadpis 1 Char"/>
    <w:basedOn w:val="Standardnpsmoodstavce"/>
    <w:link w:val="Nadpis1"/>
    <w:uiPriority w:val="9"/>
    <w:rsid w:val="0039790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790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790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790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90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790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790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790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790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39790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397901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7901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790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97901"/>
    <w:rPr>
      <w:b/>
      <w:bCs/>
    </w:rPr>
  </w:style>
  <w:style w:type="character" w:styleId="Zdraznn">
    <w:name w:val="Emphasis"/>
    <w:uiPriority w:val="20"/>
    <w:qFormat/>
    <w:rsid w:val="00397901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3979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9790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9790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9790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790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7901"/>
    <w:rPr>
      <w:i/>
      <w:iCs/>
    </w:rPr>
  </w:style>
  <w:style w:type="character" w:styleId="Zdraznnjemn">
    <w:name w:val="Subtle Emphasis"/>
    <w:uiPriority w:val="19"/>
    <w:qFormat/>
    <w:rsid w:val="00397901"/>
    <w:rPr>
      <w:i/>
      <w:iCs/>
    </w:rPr>
  </w:style>
  <w:style w:type="character" w:styleId="Zdraznnintenzivn">
    <w:name w:val="Intense Emphasis"/>
    <w:uiPriority w:val="21"/>
    <w:qFormat/>
    <w:rsid w:val="0039790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97901"/>
    <w:rPr>
      <w:smallCaps/>
    </w:rPr>
  </w:style>
  <w:style w:type="character" w:styleId="Odkazintenzivn">
    <w:name w:val="Intense Reference"/>
    <w:uiPriority w:val="32"/>
    <w:qFormat/>
    <w:rsid w:val="0039790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9790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790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90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773D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1E57AE"/>
    <w:pPr>
      <w:overflowPunct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1E57AE"/>
    <w:rPr>
      <w:rFonts w:ascii="Times New Roman" w:eastAsia="Times New Roman" w:hAnsi="Times New Roman" w:cs="Times New Roman"/>
      <w:szCs w:val="20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E57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E57AE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007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0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.sebestian@vol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D0C2-8EDE-45FC-B1D2-2647C9FA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 Sv. Šebestiána</dc:creator>
  <cp:lastModifiedBy>Iveta Kovaříková</cp:lastModifiedBy>
  <cp:revision>52</cp:revision>
  <cp:lastPrinted>2024-01-03T09:35:00Z</cp:lastPrinted>
  <dcterms:created xsi:type="dcterms:W3CDTF">2017-02-17T06:54:00Z</dcterms:created>
  <dcterms:modified xsi:type="dcterms:W3CDTF">2024-01-03T10:38:00Z</dcterms:modified>
</cp:coreProperties>
</file>